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50AD" w14:textId="01938B2A" w:rsidR="004B1662" w:rsidRPr="004B1662" w:rsidRDefault="004B1662" w:rsidP="004B1662">
      <w:pPr>
        <w:jc w:val="center"/>
        <w:rPr>
          <w:rFonts w:ascii="Times New Roman" w:hAnsi="Times New Roman" w:cs="Times New Roman"/>
        </w:rPr>
      </w:pPr>
      <w:r w:rsidRPr="004B1662">
        <w:rPr>
          <w:rFonts w:ascii="Times New Roman" w:hAnsi="Times New Roman" w:cs="Times New Roman"/>
          <w:noProof/>
          <w:lang w:eastAsia="lv-LV"/>
        </w:rPr>
        <w:drawing>
          <wp:inline distT="0" distB="0" distL="0" distR="0" wp14:anchorId="556D0E2A" wp14:editId="61CC9C42">
            <wp:extent cx="5715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53B4DA82" w14:textId="77777777" w:rsidR="004B1662" w:rsidRPr="004B1662" w:rsidRDefault="004B1662" w:rsidP="004B1662">
      <w:pPr>
        <w:jc w:val="center"/>
        <w:rPr>
          <w:rFonts w:ascii="Times New Roman" w:hAnsi="Times New Roman" w:cs="Times New Roman"/>
        </w:rPr>
      </w:pPr>
    </w:p>
    <w:p w14:paraId="5C2F8903" w14:textId="77777777" w:rsidR="004B1662" w:rsidRPr="004B1662" w:rsidRDefault="004B1662" w:rsidP="004B1662">
      <w:pPr>
        <w:keepNext/>
        <w:jc w:val="center"/>
        <w:outlineLvl w:val="2"/>
        <w:rPr>
          <w:rFonts w:ascii="Times New Roman" w:hAnsi="Times New Roman" w:cs="Times New Roman"/>
          <w:caps/>
          <w:sz w:val="36"/>
          <w:szCs w:val="36"/>
        </w:rPr>
      </w:pPr>
      <w:r w:rsidRPr="004B1662">
        <w:rPr>
          <w:rFonts w:ascii="Times New Roman" w:hAnsi="Times New Roman" w:cs="Times New Roman"/>
          <w:caps/>
          <w:sz w:val="36"/>
          <w:szCs w:val="36"/>
        </w:rPr>
        <w:t>ĀGENSKALNA VALSTS ģimnāzija</w:t>
      </w:r>
    </w:p>
    <w:p w14:paraId="26A8257D" w14:textId="77777777" w:rsidR="004B1662" w:rsidRPr="004B1662" w:rsidRDefault="004B1662" w:rsidP="004B1662">
      <w:pPr>
        <w:tabs>
          <w:tab w:val="left" w:pos="3960"/>
        </w:tabs>
        <w:jc w:val="center"/>
        <w:rPr>
          <w:rFonts w:ascii="Times New Roman" w:hAnsi="Times New Roman" w:cs="Times New Roman"/>
          <w:sz w:val="24"/>
          <w:szCs w:val="24"/>
        </w:rPr>
      </w:pPr>
      <w:r w:rsidRPr="004B1662">
        <w:rPr>
          <w:rFonts w:ascii="Times New Roman" w:hAnsi="Times New Roman" w:cs="Times New Roman"/>
        </w:rPr>
        <w:t>Lavīzes iela 2A, Rīga, LV-1002, tālrunis 67612468; 67619028, e-pasts: avg@riga.lv</w:t>
      </w:r>
    </w:p>
    <w:p w14:paraId="1BB2E762" w14:textId="77777777" w:rsidR="004B1662" w:rsidRPr="004B1662" w:rsidRDefault="004B1662" w:rsidP="004B1662">
      <w:pPr>
        <w:rPr>
          <w:rFonts w:ascii="Times New Roman" w:hAnsi="Times New Roman" w:cs="Times New Roman"/>
        </w:rPr>
      </w:pPr>
    </w:p>
    <w:p w14:paraId="316F4A2C" w14:textId="7139B3E2" w:rsidR="004B1662" w:rsidRPr="004B1662" w:rsidRDefault="004B1662" w:rsidP="004B1662">
      <w:pPr>
        <w:jc w:val="center"/>
        <w:rPr>
          <w:rFonts w:ascii="Times New Roman" w:hAnsi="Times New Roman" w:cs="Times New Roman"/>
          <w:sz w:val="36"/>
          <w:szCs w:val="36"/>
        </w:rPr>
      </w:pPr>
      <w:r w:rsidRPr="004B1662">
        <w:rPr>
          <w:rFonts w:ascii="Times New Roman" w:hAnsi="Times New Roman" w:cs="Times New Roman"/>
          <w:sz w:val="36"/>
          <w:szCs w:val="36"/>
        </w:rPr>
        <w:t>IEKŠĒJIE NOTEIKUMI</w:t>
      </w:r>
    </w:p>
    <w:p w14:paraId="157D4750" w14:textId="77777777" w:rsidR="004B1662" w:rsidRPr="004B1662" w:rsidRDefault="004B1662" w:rsidP="004B1662">
      <w:pPr>
        <w:keepNext/>
        <w:jc w:val="center"/>
        <w:outlineLvl w:val="3"/>
        <w:rPr>
          <w:rFonts w:ascii="Times New Roman" w:hAnsi="Times New Roman" w:cs="Times New Roman"/>
          <w:sz w:val="26"/>
          <w:szCs w:val="26"/>
        </w:rPr>
      </w:pPr>
      <w:r w:rsidRPr="004B1662">
        <w:rPr>
          <w:rFonts w:ascii="Times New Roman" w:hAnsi="Times New Roman" w:cs="Times New Roman"/>
          <w:sz w:val="26"/>
          <w:szCs w:val="26"/>
        </w:rPr>
        <w:t>Rīgā</w:t>
      </w:r>
    </w:p>
    <w:p w14:paraId="02258CED" w14:textId="77777777" w:rsidR="004B1662" w:rsidRPr="004B1662" w:rsidRDefault="004B1662" w:rsidP="004B1662">
      <w:pPr>
        <w:rPr>
          <w:rFonts w:ascii="Times New Roman" w:hAnsi="Times New Roman" w:cs="Times New Roman"/>
          <w:sz w:val="26"/>
          <w:szCs w:val="26"/>
        </w:rPr>
      </w:pPr>
    </w:p>
    <w:tbl>
      <w:tblPr>
        <w:tblW w:w="0" w:type="auto"/>
        <w:tblLook w:val="00A0" w:firstRow="1" w:lastRow="0" w:firstColumn="1" w:lastColumn="0" w:noHBand="0" w:noVBand="0"/>
      </w:tblPr>
      <w:tblGrid>
        <w:gridCol w:w="4494"/>
        <w:gridCol w:w="4479"/>
      </w:tblGrid>
      <w:tr w:rsidR="004B1662" w:rsidRPr="004B1662" w14:paraId="71533B56" w14:textId="77777777" w:rsidTr="004B1662">
        <w:tc>
          <w:tcPr>
            <w:tcW w:w="4699" w:type="dxa"/>
            <w:hideMark/>
          </w:tcPr>
          <w:p w14:paraId="759C10CC" w14:textId="196FCDDF" w:rsidR="004B1662" w:rsidRPr="004B1662" w:rsidRDefault="004B1662">
            <w:pPr>
              <w:rPr>
                <w:rFonts w:ascii="Times New Roman" w:hAnsi="Times New Roman" w:cs="Times New Roman"/>
                <w:color w:val="000000"/>
                <w:sz w:val="26"/>
                <w:szCs w:val="26"/>
                <w:highlight w:val="yellow"/>
              </w:rPr>
            </w:pPr>
            <w:r w:rsidRPr="004B1662">
              <w:rPr>
                <w:rFonts w:ascii="Times New Roman" w:hAnsi="Times New Roman" w:cs="Times New Roman"/>
                <w:color w:val="000000"/>
                <w:sz w:val="26"/>
                <w:szCs w:val="26"/>
              </w:rPr>
              <w:t xml:space="preserve">2023. gada </w:t>
            </w:r>
            <w:r>
              <w:rPr>
                <w:rFonts w:ascii="Times New Roman" w:hAnsi="Times New Roman" w:cs="Times New Roman"/>
                <w:color w:val="000000"/>
                <w:sz w:val="26"/>
                <w:szCs w:val="26"/>
              </w:rPr>
              <w:t>07</w:t>
            </w:r>
            <w:r w:rsidRPr="004B1662">
              <w:rPr>
                <w:rFonts w:ascii="Times New Roman" w:hAnsi="Times New Roman" w:cs="Times New Roman"/>
                <w:color w:val="000000"/>
                <w:sz w:val="26"/>
                <w:szCs w:val="26"/>
              </w:rPr>
              <w:t xml:space="preserve">. </w:t>
            </w:r>
            <w:r>
              <w:rPr>
                <w:rFonts w:ascii="Times New Roman" w:hAnsi="Times New Roman" w:cs="Times New Roman"/>
                <w:color w:val="000000"/>
                <w:sz w:val="26"/>
                <w:szCs w:val="26"/>
              </w:rPr>
              <w:t>februāris</w:t>
            </w:r>
          </w:p>
        </w:tc>
        <w:tc>
          <w:tcPr>
            <w:tcW w:w="4699" w:type="dxa"/>
            <w:hideMark/>
          </w:tcPr>
          <w:p w14:paraId="7F3D64DC" w14:textId="2A236C89" w:rsidR="004B1662" w:rsidRPr="004B1662" w:rsidRDefault="004B1662">
            <w:pPr>
              <w:jc w:val="right"/>
              <w:rPr>
                <w:rFonts w:ascii="Times New Roman" w:hAnsi="Times New Roman" w:cs="Times New Roman"/>
                <w:sz w:val="26"/>
                <w:szCs w:val="26"/>
              </w:rPr>
            </w:pPr>
            <w:r w:rsidRPr="004B1662">
              <w:rPr>
                <w:rFonts w:ascii="Times New Roman" w:hAnsi="Times New Roman" w:cs="Times New Roman"/>
                <w:sz w:val="26"/>
                <w:szCs w:val="26"/>
              </w:rPr>
              <w:t xml:space="preserve">    Nr. GVA-23-</w:t>
            </w:r>
            <w:r>
              <w:rPr>
                <w:rFonts w:ascii="Times New Roman" w:hAnsi="Times New Roman" w:cs="Times New Roman"/>
                <w:sz w:val="26"/>
                <w:szCs w:val="26"/>
              </w:rPr>
              <w:t>4</w:t>
            </w:r>
            <w:r w:rsidRPr="004B1662">
              <w:rPr>
                <w:rFonts w:ascii="Times New Roman" w:hAnsi="Times New Roman" w:cs="Times New Roman"/>
                <w:sz w:val="26"/>
                <w:szCs w:val="26"/>
              </w:rPr>
              <w:t>-nts</w:t>
            </w:r>
            <w:r w:rsidRPr="004B1662">
              <w:rPr>
                <w:rFonts w:ascii="Times New Roman" w:hAnsi="Times New Roman" w:cs="Times New Roman"/>
                <w:sz w:val="26"/>
                <w:szCs w:val="26"/>
                <w:u w:val="single"/>
              </w:rPr>
              <w:t xml:space="preserve"> </w:t>
            </w:r>
          </w:p>
        </w:tc>
      </w:tr>
    </w:tbl>
    <w:p w14:paraId="5B7C402E" w14:textId="77777777" w:rsidR="000D0C8C" w:rsidRDefault="000D0C8C" w:rsidP="003F2C09">
      <w:pPr>
        <w:pStyle w:val="Default"/>
        <w:jc w:val="center"/>
        <w:rPr>
          <w:b/>
          <w:bCs/>
          <w:sz w:val="26"/>
          <w:szCs w:val="26"/>
        </w:rPr>
      </w:pPr>
    </w:p>
    <w:p w14:paraId="48B6FA5B" w14:textId="77777777" w:rsidR="003F2C09" w:rsidRPr="004B1662" w:rsidRDefault="0072762D" w:rsidP="003F2C09">
      <w:pPr>
        <w:pStyle w:val="Default"/>
        <w:jc w:val="center"/>
        <w:rPr>
          <w:sz w:val="32"/>
          <w:szCs w:val="32"/>
        </w:rPr>
      </w:pPr>
      <w:r w:rsidRPr="004B1662">
        <w:rPr>
          <w:b/>
          <w:bCs/>
          <w:sz w:val="32"/>
          <w:szCs w:val="32"/>
        </w:rPr>
        <w:t>Āgenskalna Valsts ģimnāzijas i</w:t>
      </w:r>
      <w:r w:rsidR="003F2C09" w:rsidRPr="004B1662">
        <w:rPr>
          <w:b/>
          <w:bCs/>
          <w:sz w:val="32"/>
          <w:szCs w:val="32"/>
        </w:rPr>
        <w:t>zglītojamo sūdzību iesniegšanas un izskatīšanas kārtība</w:t>
      </w:r>
    </w:p>
    <w:p w14:paraId="2EAF4023" w14:textId="77777777" w:rsidR="003F2C09" w:rsidRDefault="003F2C09" w:rsidP="003F2C09">
      <w:pPr>
        <w:pStyle w:val="Default"/>
        <w:rPr>
          <w:sz w:val="26"/>
          <w:szCs w:val="26"/>
        </w:rPr>
      </w:pPr>
    </w:p>
    <w:p w14:paraId="143C58B5" w14:textId="77777777" w:rsidR="003F2C09" w:rsidRPr="004B1662" w:rsidRDefault="003F2C09" w:rsidP="004B1662">
      <w:pPr>
        <w:pStyle w:val="Default"/>
        <w:jc w:val="right"/>
        <w:rPr>
          <w:sz w:val="26"/>
          <w:szCs w:val="26"/>
        </w:rPr>
      </w:pPr>
      <w:r w:rsidRPr="004B1662">
        <w:rPr>
          <w:sz w:val="26"/>
          <w:szCs w:val="26"/>
        </w:rPr>
        <w:t xml:space="preserve">Izdoti saskaņā ar Bērnu tiesību aizsardzības </w:t>
      </w:r>
    </w:p>
    <w:p w14:paraId="6A23D0FF" w14:textId="77777777" w:rsidR="003F2C09" w:rsidRPr="004B1662" w:rsidRDefault="003F2C09" w:rsidP="004B1662">
      <w:pPr>
        <w:pStyle w:val="Default"/>
        <w:jc w:val="right"/>
        <w:rPr>
          <w:sz w:val="26"/>
          <w:szCs w:val="26"/>
        </w:rPr>
      </w:pPr>
      <w:r w:rsidRPr="004B1662">
        <w:rPr>
          <w:sz w:val="26"/>
          <w:szCs w:val="26"/>
        </w:rPr>
        <w:t xml:space="preserve">likuma 70. panta otro daļu </w:t>
      </w:r>
    </w:p>
    <w:p w14:paraId="7B15BE25" w14:textId="77777777" w:rsidR="003F2C09" w:rsidRPr="004B1662" w:rsidRDefault="003F2C09" w:rsidP="004B1662">
      <w:pPr>
        <w:pStyle w:val="Default"/>
        <w:spacing w:after="33"/>
        <w:jc w:val="both"/>
        <w:rPr>
          <w:sz w:val="26"/>
          <w:szCs w:val="26"/>
        </w:rPr>
      </w:pPr>
    </w:p>
    <w:p w14:paraId="0C2C86C8" w14:textId="01B89E28" w:rsidR="007E0933" w:rsidRPr="004B1662" w:rsidRDefault="00734EE2" w:rsidP="004B1662">
      <w:pPr>
        <w:pStyle w:val="Default"/>
        <w:numPr>
          <w:ilvl w:val="0"/>
          <w:numId w:val="1"/>
        </w:numPr>
        <w:jc w:val="both"/>
        <w:rPr>
          <w:sz w:val="26"/>
          <w:szCs w:val="26"/>
        </w:rPr>
      </w:pPr>
      <w:r w:rsidRPr="004B1662">
        <w:rPr>
          <w:bCs/>
          <w:sz w:val="26"/>
          <w:szCs w:val="26"/>
        </w:rPr>
        <w:t>Izglītojamo sūdzību iesniegšanas un izskatīšanas kārtība</w:t>
      </w:r>
      <w:r w:rsidR="007E0933" w:rsidRPr="004B1662">
        <w:rPr>
          <w:sz w:val="26"/>
          <w:szCs w:val="26"/>
        </w:rPr>
        <w:t xml:space="preserve"> nosaka izglītojamo sūdzību iesniegšanas un izskatīšanas kārtību (turpmāk – kārtība) </w:t>
      </w:r>
      <w:r w:rsidRPr="004B1662">
        <w:rPr>
          <w:sz w:val="26"/>
          <w:szCs w:val="26"/>
        </w:rPr>
        <w:t>Āgenskalna Valsts ģimnāzijā</w:t>
      </w:r>
      <w:r w:rsidR="007E0933" w:rsidRPr="004B1662">
        <w:rPr>
          <w:sz w:val="26"/>
          <w:szCs w:val="26"/>
        </w:rPr>
        <w:t xml:space="preserve"> (turpmāk – Ģimnāzija)</w:t>
      </w:r>
      <w:r w:rsidRPr="004B1662">
        <w:rPr>
          <w:sz w:val="26"/>
          <w:szCs w:val="26"/>
        </w:rPr>
        <w:t>, kuras</w:t>
      </w:r>
      <w:r w:rsidR="007E0933" w:rsidRPr="004B1662">
        <w:rPr>
          <w:sz w:val="26"/>
          <w:szCs w:val="26"/>
        </w:rPr>
        <w:t xml:space="preserve"> mērķis ir identificēt bērna interešu aizskārumu vai apdraudējumu un to novērst. </w:t>
      </w:r>
    </w:p>
    <w:p w14:paraId="233B6B84" w14:textId="77777777" w:rsidR="00734EE2" w:rsidRPr="004B1662" w:rsidRDefault="00734EE2" w:rsidP="004B1662">
      <w:pPr>
        <w:pStyle w:val="Default"/>
        <w:numPr>
          <w:ilvl w:val="0"/>
          <w:numId w:val="1"/>
        </w:numPr>
        <w:spacing w:after="33"/>
        <w:jc w:val="both"/>
        <w:rPr>
          <w:sz w:val="26"/>
          <w:szCs w:val="26"/>
        </w:rPr>
      </w:pPr>
      <w:r w:rsidRPr="004B1662">
        <w:rPr>
          <w:sz w:val="26"/>
          <w:szCs w:val="26"/>
        </w:rPr>
        <w:t>Noteikumos izmantoto jēdzienu skaidrojums</w:t>
      </w:r>
      <w:r w:rsidR="00E13A3F" w:rsidRPr="004B1662">
        <w:rPr>
          <w:sz w:val="26"/>
          <w:szCs w:val="26"/>
        </w:rPr>
        <w:t>:</w:t>
      </w:r>
    </w:p>
    <w:p w14:paraId="2A276234" w14:textId="230E8EB9" w:rsidR="00E13A3F" w:rsidRPr="004B1662" w:rsidRDefault="00E13A3F" w:rsidP="004B1662">
      <w:pPr>
        <w:pStyle w:val="Default"/>
        <w:spacing w:after="33"/>
        <w:ind w:left="720"/>
        <w:jc w:val="both"/>
        <w:rPr>
          <w:color w:val="212121"/>
          <w:sz w:val="26"/>
          <w:szCs w:val="26"/>
          <w:shd w:val="clear" w:color="auto" w:fill="FFFFFF"/>
        </w:rPr>
      </w:pPr>
      <w:r w:rsidRPr="004B1662">
        <w:rPr>
          <w:b/>
          <w:sz w:val="26"/>
          <w:szCs w:val="26"/>
        </w:rPr>
        <w:t xml:space="preserve">   apdraudējums</w:t>
      </w:r>
      <w:r w:rsidRPr="004B1662">
        <w:rPr>
          <w:sz w:val="26"/>
          <w:szCs w:val="26"/>
        </w:rPr>
        <w:t xml:space="preserve"> -</w:t>
      </w:r>
      <w:r w:rsidRPr="004B1662">
        <w:rPr>
          <w:color w:val="212121"/>
          <w:sz w:val="26"/>
          <w:szCs w:val="26"/>
          <w:shd w:val="clear" w:color="auto" w:fill="FFFFFF"/>
        </w:rPr>
        <w:t xml:space="preserve"> kādas personas pakļaušana briesmām, bīstama, nedroša stāvokļa</w:t>
      </w:r>
      <w:r w:rsidR="004B1662">
        <w:rPr>
          <w:color w:val="212121"/>
          <w:sz w:val="26"/>
          <w:szCs w:val="26"/>
          <w:shd w:val="clear" w:color="auto" w:fill="FFFFFF"/>
        </w:rPr>
        <w:t xml:space="preserve"> </w:t>
      </w:r>
      <w:r w:rsidRPr="004B1662">
        <w:rPr>
          <w:color w:val="212121"/>
          <w:sz w:val="26"/>
          <w:szCs w:val="26"/>
          <w:shd w:val="clear" w:color="auto" w:fill="FFFFFF"/>
        </w:rPr>
        <w:t>radīšana;</w:t>
      </w:r>
    </w:p>
    <w:p w14:paraId="4C0FC010" w14:textId="6F7DF8ED" w:rsidR="00734EE2" w:rsidRPr="004B1662" w:rsidRDefault="00E13A3F" w:rsidP="004B1662">
      <w:pPr>
        <w:pStyle w:val="Default"/>
        <w:spacing w:after="33"/>
        <w:ind w:left="851"/>
        <w:jc w:val="both"/>
        <w:rPr>
          <w:color w:val="212121"/>
          <w:sz w:val="26"/>
          <w:szCs w:val="26"/>
          <w:shd w:val="clear" w:color="auto" w:fill="FFFFFF"/>
        </w:rPr>
      </w:pPr>
      <w:r w:rsidRPr="004B1662">
        <w:rPr>
          <w:b/>
          <w:color w:val="212121"/>
          <w:sz w:val="26"/>
          <w:szCs w:val="26"/>
          <w:shd w:val="clear" w:color="auto" w:fill="FFFFFF"/>
        </w:rPr>
        <w:t xml:space="preserve"> </w:t>
      </w:r>
      <w:r w:rsidR="00734EE2" w:rsidRPr="004B1662">
        <w:rPr>
          <w:b/>
          <w:color w:val="212121"/>
          <w:sz w:val="26"/>
          <w:szCs w:val="26"/>
          <w:shd w:val="clear" w:color="auto" w:fill="FFFFFF"/>
        </w:rPr>
        <w:t>sūdzība</w:t>
      </w:r>
      <w:r w:rsidR="00B56E7B" w:rsidRPr="004B1662">
        <w:rPr>
          <w:b/>
          <w:color w:val="212121"/>
          <w:sz w:val="26"/>
          <w:szCs w:val="26"/>
          <w:shd w:val="clear" w:color="auto" w:fill="FFFFFF"/>
        </w:rPr>
        <w:t xml:space="preserve"> </w:t>
      </w:r>
      <w:r w:rsidR="00734EE2" w:rsidRPr="004B1662">
        <w:rPr>
          <w:color w:val="212121"/>
          <w:sz w:val="26"/>
          <w:szCs w:val="26"/>
          <w:shd w:val="clear" w:color="auto" w:fill="FFFFFF"/>
        </w:rPr>
        <w:t>- oficiāls iesniegums par nelikumīgu vai nepareizu darbību pret personu vai iestādi, organizāciju</w:t>
      </w:r>
      <w:r w:rsidR="00FD13FE" w:rsidRPr="004B1662">
        <w:rPr>
          <w:color w:val="212121"/>
          <w:sz w:val="26"/>
          <w:szCs w:val="26"/>
          <w:shd w:val="clear" w:color="auto" w:fill="FFFFFF"/>
        </w:rPr>
        <w:t>.</w:t>
      </w:r>
    </w:p>
    <w:p w14:paraId="134800C7" w14:textId="56168335" w:rsidR="00B56E7B" w:rsidRPr="004B1662" w:rsidRDefault="00B56E7B" w:rsidP="004B1662">
      <w:pPr>
        <w:pStyle w:val="Default"/>
        <w:numPr>
          <w:ilvl w:val="0"/>
          <w:numId w:val="1"/>
        </w:numPr>
        <w:spacing w:after="33"/>
        <w:jc w:val="both"/>
        <w:rPr>
          <w:sz w:val="26"/>
          <w:szCs w:val="26"/>
        </w:rPr>
      </w:pPr>
      <w:proofErr w:type="gramStart"/>
      <w:r w:rsidRPr="004B1662">
        <w:rPr>
          <w:sz w:val="26"/>
          <w:szCs w:val="26"/>
        </w:rPr>
        <w:t xml:space="preserve">Par izglītojamo šīs kārtības izpratnē uzskatāms </w:t>
      </w:r>
      <w:r w:rsidR="004B1662" w:rsidRPr="004B1662">
        <w:rPr>
          <w:sz w:val="26"/>
          <w:szCs w:val="26"/>
        </w:rPr>
        <w:t>jebkuras izglītības iestādes</w:t>
      </w:r>
      <w:proofErr w:type="gramEnd"/>
      <w:r w:rsidRPr="004B1662">
        <w:rPr>
          <w:sz w:val="26"/>
          <w:szCs w:val="26"/>
        </w:rPr>
        <w:t xml:space="preserve"> nepilngadīgais vai pilngadīgais 7.-12.</w:t>
      </w:r>
      <w:r w:rsidR="004B1662">
        <w:rPr>
          <w:sz w:val="26"/>
          <w:szCs w:val="26"/>
        </w:rPr>
        <w:t xml:space="preserve"> </w:t>
      </w:r>
      <w:r w:rsidRPr="004B1662">
        <w:rPr>
          <w:sz w:val="26"/>
          <w:szCs w:val="26"/>
        </w:rPr>
        <w:t xml:space="preserve">klašu izglītojamais. </w:t>
      </w:r>
    </w:p>
    <w:p w14:paraId="4C529966" w14:textId="38B46790" w:rsidR="00354CBF" w:rsidRPr="004B1662" w:rsidRDefault="00FD13FE" w:rsidP="004B1662">
      <w:pPr>
        <w:pStyle w:val="Default"/>
        <w:numPr>
          <w:ilvl w:val="0"/>
          <w:numId w:val="1"/>
        </w:numPr>
        <w:spacing w:after="33"/>
        <w:jc w:val="both"/>
        <w:rPr>
          <w:sz w:val="26"/>
          <w:szCs w:val="26"/>
        </w:rPr>
      </w:pPr>
      <w:r w:rsidRPr="004B1662">
        <w:rPr>
          <w:sz w:val="26"/>
          <w:szCs w:val="26"/>
        </w:rPr>
        <w:t>Iesniedzot sūdzību</w:t>
      </w:r>
      <w:r w:rsidR="000A0CAA" w:rsidRPr="004B1662">
        <w:rPr>
          <w:sz w:val="26"/>
          <w:szCs w:val="26"/>
        </w:rPr>
        <w:t>,</w:t>
      </w:r>
      <w:r w:rsidR="00354CBF" w:rsidRPr="004B1662">
        <w:rPr>
          <w:sz w:val="26"/>
          <w:szCs w:val="26"/>
        </w:rPr>
        <w:t xml:space="preserve"> ko parasti noformē kā iesniegumu</w:t>
      </w:r>
      <w:r w:rsidR="00327EFA" w:rsidRPr="004B1662">
        <w:rPr>
          <w:sz w:val="26"/>
          <w:szCs w:val="26"/>
        </w:rPr>
        <w:t xml:space="preserve"> vai detalizēti informē mutiski</w:t>
      </w:r>
      <w:r w:rsidR="00354CBF" w:rsidRPr="004B1662">
        <w:rPr>
          <w:sz w:val="26"/>
          <w:szCs w:val="26"/>
        </w:rPr>
        <w:t>,</w:t>
      </w:r>
      <w:r w:rsidRPr="004B1662">
        <w:rPr>
          <w:sz w:val="26"/>
          <w:szCs w:val="26"/>
        </w:rPr>
        <w:t xml:space="preserve"> i</w:t>
      </w:r>
      <w:r w:rsidR="007E0933" w:rsidRPr="004B1662">
        <w:rPr>
          <w:sz w:val="26"/>
          <w:szCs w:val="26"/>
        </w:rPr>
        <w:t>zglītojamais raks</w:t>
      </w:r>
      <w:r w:rsidR="00327EFA" w:rsidRPr="004B1662">
        <w:rPr>
          <w:sz w:val="26"/>
          <w:szCs w:val="26"/>
        </w:rPr>
        <w:t>turo</w:t>
      </w:r>
      <w:r w:rsidR="007E0933" w:rsidRPr="004B1662">
        <w:rPr>
          <w:sz w:val="26"/>
          <w:szCs w:val="26"/>
        </w:rPr>
        <w:t xml:space="preserve"> situāciju</w:t>
      </w:r>
      <w:r w:rsidR="00354CBF" w:rsidRPr="004B1662">
        <w:rPr>
          <w:sz w:val="26"/>
          <w:szCs w:val="26"/>
        </w:rPr>
        <w:t xml:space="preserve">, </w:t>
      </w:r>
    </w:p>
    <w:p w14:paraId="17D3C65C" w14:textId="7BF5DAF2" w:rsidR="00B56E7B" w:rsidRPr="004B1662" w:rsidRDefault="00354CBF" w:rsidP="004B1662">
      <w:pPr>
        <w:pStyle w:val="Default"/>
        <w:numPr>
          <w:ilvl w:val="1"/>
          <w:numId w:val="1"/>
        </w:numPr>
        <w:spacing w:after="33"/>
        <w:jc w:val="both"/>
        <w:rPr>
          <w:sz w:val="26"/>
          <w:szCs w:val="26"/>
        </w:rPr>
      </w:pPr>
      <w:r w:rsidRPr="004B1662">
        <w:rPr>
          <w:sz w:val="26"/>
          <w:szCs w:val="26"/>
        </w:rPr>
        <w:t>adresējot to</w:t>
      </w:r>
      <w:r w:rsidR="007E0933" w:rsidRPr="004B1662">
        <w:rPr>
          <w:sz w:val="26"/>
          <w:szCs w:val="26"/>
        </w:rPr>
        <w:t xml:space="preserve"> kādam no izglītības iestādes darbiniekiem</w:t>
      </w:r>
      <w:r w:rsidRPr="004B1662">
        <w:rPr>
          <w:sz w:val="26"/>
          <w:szCs w:val="26"/>
        </w:rPr>
        <w:t xml:space="preserve"> (ģimnāzijas direktoram, direktora vietniekiem, atbalsta personāla pārstāvim, klases audzinātājam):</w:t>
      </w:r>
    </w:p>
    <w:p w14:paraId="326D64E8" w14:textId="21DD7BBD" w:rsidR="00B56E7B" w:rsidRPr="004B1662" w:rsidRDefault="00B56E7B" w:rsidP="004B1662">
      <w:pPr>
        <w:pStyle w:val="Default"/>
        <w:spacing w:after="33"/>
        <w:ind w:left="720"/>
        <w:jc w:val="both"/>
        <w:rPr>
          <w:sz w:val="26"/>
          <w:szCs w:val="26"/>
        </w:rPr>
      </w:pPr>
      <w:r w:rsidRPr="004B1662">
        <w:rPr>
          <w:sz w:val="26"/>
          <w:szCs w:val="26"/>
        </w:rPr>
        <w:t>4.</w:t>
      </w:r>
      <w:r w:rsidR="00327EFA" w:rsidRPr="004B1662">
        <w:rPr>
          <w:sz w:val="26"/>
          <w:szCs w:val="26"/>
        </w:rPr>
        <w:t>2</w:t>
      </w:r>
      <w:r w:rsidRPr="004B1662">
        <w:rPr>
          <w:sz w:val="26"/>
          <w:szCs w:val="26"/>
        </w:rPr>
        <w:t xml:space="preserve">. </w:t>
      </w:r>
      <w:r w:rsidR="007E0933" w:rsidRPr="004B1662">
        <w:rPr>
          <w:sz w:val="26"/>
          <w:szCs w:val="26"/>
        </w:rPr>
        <w:t>situācijas aprakstā norādot savu vārdu, uzvārdu, klasi, kurā viņš mācās</w:t>
      </w:r>
      <w:r w:rsidR="00354CBF" w:rsidRPr="004B1662">
        <w:rPr>
          <w:sz w:val="26"/>
          <w:szCs w:val="26"/>
        </w:rPr>
        <w:t>;</w:t>
      </w:r>
    </w:p>
    <w:p w14:paraId="29C4D593" w14:textId="77777777" w:rsidR="00B56E7B" w:rsidRPr="004B1662" w:rsidRDefault="00B56E7B" w:rsidP="004B1662">
      <w:pPr>
        <w:pStyle w:val="Default"/>
        <w:spacing w:after="33"/>
        <w:ind w:left="720"/>
        <w:jc w:val="both"/>
        <w:rPr>
          <w:sz w:val="26"/>
          <w:szCs w:val="26"/>
        </w:rPr>
      </w:pPr>
      <w:r w:rsidRPr="004B1662">
        <w:rPr>
          <w:sz w:val="26"/>
          <w:szCs w:val="26"/>
        </w:rPr>
        <w:t>4</w:t>
      </w:r>
      <w:r w:rsidR="007E0933" w:rsidRPr="004B1662">
        <w:rPr>
          <w:sz w:val="26"/>
          <w:szCs w:val="26"/>
        </w:rPr>
        <w:t>.</w:t>
      </w:r>
      <w:r w:rsidR="00327EFA" w:rsidRPr="004B1662">
        <w:rPr>
          <w:sz w:val="26"/>
          <w:szCs w:val="26"/>
        </w:rPr>
        <w:t>3</w:t>
      </w:r>
      <w:r w:rsidR="007E0933" w:rsidRPr="004B1662">
        <w:rPr>
          <w:sz w:val="26"/>
          <w:szCs w:val="26"/>
        </w:rPr>
        <w:t xml:space="preserve">. </w:t>
      </w:r>
      <w:r w:rsidR="00354CBF" w:rsidRPr="004B1662">
        <w:rPr>
          <w:sz w:val="26"/>
          <w:szCs w:val="26"/>
        </w:rPr>
        <w:t>l</w:t>
      </w:r>
      <w:r w:rsidR="007E0933" w:rsidRPr="004B1662">
        <w:rPr>
          <w:sz w:val="26"/>
          <w:szCs w:val="26"/>
        </w:rPr>
        <w:t>ai saņemtu rakstisku atbildi, sūdzības iesniedzējam nepieciešams norādīt kontaktinformāciju</w:t>
      </w:r>
      <w:r w:rsidR="00354CBF" w:rsidRPr="004B1662">
        <w:rPr>
          <w:sz w:val="26"/>
          <w:szCs w:val="26"/>
        </w:rPr>
        <w:t>, uz kuru atbilde sūtāma.</w:t>
      </w:r>
      <w:r w:rsidR="007E0933" w:rsidRPr="004B1662">
        <w:rPr>
          <w:sz w:val="26"/>
          <w:szCs w:val="26"/>
        </w:rPr>
        <w:t xml:space="preserve"> </w:t>
      </w:r>
    </w:p>
    <w:p w14:paraId="7F423234" w14:textId="77777777" w:rsidR="00B56E7B" w:rsidRPr="004B1662" w:rsidRDefault="007E0933" w:rsidP="004B1662">
      <w:pPr>
        <w:pStyle w:val="Default"/>
        <w:numPr>
          <w:ilvl w:val="0"/>
          <w:numId w:val="1"/>
        </w:numPr>
        <w:jc w:val="both"/>
        <w:rPr>
          <w:sz w:val="26"/>
          <w:szCs w:val="26"/>
        </w:rPr>
      </w:pPr>
      <w:r w:rsidRPr="004B1662">
        <w:rPr>
          <w:sz w:val="26"/>
          <w:szCs w:val="26"/>
        </w:rPr>
        <w:t xml:space="preserve"> Informētais darbinieks nekavējoties ziņo par izglītojamā interešu aizskārumu vai apdraudējumu atbalsta personālam</w:t>
      </w:r>
      <w:r w:rsidR="00354CBF" w:rsidRPr="004B1662">
        <w:rPr>
          <w:sz w:val="26"/>
          <w:szCs w:val="26"/>
        </w:rPr>
        <w:t>, ja tam sūdzības saturs nav zināms.</w:t>
      </w:r>
      <w:r w:rsidRPr="004B1662">
        <w:rPr>
          <w:sz w:val="26"/>
          <w:szCs w:val="26"/>
        </w:rPr>
        <w:t xml:space="preserve"> </w:t>
      </w:r>
    </w:p>
    <w:p w14:paraId="298CF1DF" w14:textId="77777777" w:rsidR="00B56E7B" w:rsidRPr="004B1662" w:rsidRDefault="00B56E7B" w:rsidP="004B1662">
      <w:pPr>
        <w:pStyle w:val="Default"/>
        <w:numPr>
          <w:ilvl w:val="0"/>
          <w:numId w:val="1"/>
        </w:numPr>
        <w:jc w:val="both"/>
        <w:rPr>
          <w:sz w:val="26"/>
          <w:szCs w:val="26"/>
        </w:rPr>
      </w:pPr>
      <w:r w:rsidRPr="004B1662">
        <w:rPr>
          <w:sz w:val="26"/>
          <w:szCs w:val="26"/>
        </w:rPr>
        <w:lastRenderedPageBreak/>
        <w:t xml:space="preserve"> </w:t>
      </w:r>
      <w:r w:rsidR="007E0933" w:rsidRPr="004B1662">
        <w:rPr>
          <w:sz w:val="26"/>
          <w:szCs w:val="26"/>
        </w:rPr>
        <w:t>Izglītības iestāde veic Bērnu tiesību aizsardzības likumā paredzētās darbības pārkāpuma, ja tāds tiek konstatēts, novēršanai, kā arī atbalsta un palīdzības sniegšanai izglītojamajam, nodrošinot:</w:t>
      </w:r>
    </w:p>
    <w:p w14:paraId="1F27D0F4" w14:textId="77777777" w:rsidR="007E0933" w:rsidRPr="004B1662" w:rsidRDefault="007E0933" w:rsidP="004B1662">
      <w:pPr>
        <w:pStyle w:val="Default"/>
        <w:ind w:left="720"/>
        <w:jc w:val="both"/>
        <w:rPr>
          <w:sz w:val="26"/>
          <w:szCs w:val="26"/>
        </w:rPr>
      </w:pPr>
      <w:r w:rsidRPr="004B1662">
        <w:rPr>
          <w:sz w:val="26"/>
          <w:szCs w:val="26"/>
        </w:rPr>
        <w:t xml:space="preserve"> </w:t>
      </w:r>
      <w:r w:rsidR="00B56E7B" w:rsidRPr="004B1662">
        <w:rPr>
          <w:sz w:val="26"/>
          <w:szCs w:val="26"/>
        </w:rPr>
        <w:t>6</w:t>
      </w:r>
      <w:r w:rsidRPr="004B1662">
        <w:rPr>
          <w:sz w:val="26"/>
          <w:szCs w:val="26"/>
        </w:rPr>
        <w:t xml:space="preserve">.1. tūlītēju palīdzību un atbalstu izglītojamajam, kuram tā nepieciešama, izvērtējot konkrētā izglītojamā vajadzības un attiecīgās situācijas apstākļus; </w:t>
      </w:r>
    </w:p>
    <w:p w14:paraId="5587EB6B" w14:textId="77777777" w:rsidR="007E0933" w:rsidRPr="004B1662" w:rsidRDefault="00B56E7B" w:rsidP="004B1662">
      <w:pPr>
        <w:pStyle w:val="Default"/>
        <w:ind w:left="720"/>
        <w:jc w:val="both"/>
        <w:rPr>
          <w:sz w:val="26"/>
          <w:szCs w:val="26"/>
        </w:rPr>
      </w:pPr>
      <w:r w:rsidRPr="004B1662">
        <w:rPr>
          <w:sz w:val="26"/>
          <w:szCs w:val="26"/>
        </w:rPr>
        <w:t>6</w:t>
      </w:r>
      <w:r w:rsidR="007E0933" w:rsidRPr="004B1662">
        <w:rPr>
          <w:sz w:val="26"/>
          <w:szCs w:val="26"/>
        </w:rPr>
        <w:t xml:space="preserve">.2. izglītojamā drošību, nepieciešamības gadījumā vienas darba dienas laikā ziņojot policijai, bāriņtiesai vai citai bērna tiesību aizsardzības institūcijai par vardarbības gadījumu un noziedzīgu nodarījumu vai administratīvu pārkāpumu pret izglītojamo, par viņa tiesību pārkāpumu vai citādu apdraudējumu, kā arī tad, ja izglītības iestādes darbiniekam ir aizdomas, ka izglītojamajam ir priekšmeti, vielas vai materiāli, kas var apdraudēt paša izglītojamā vai citu personu dzīvību vai veselību; </w:t>
      </w:r>
    </w:p>
    <w:p w14:paraId="5A5F4C59" w14:textId="77777777" w:rsidR="007E0933" w:rsidRPr="004B1662" w:rsidRDefault="00B56E7B" w:rsidP="004B1662">
      <w:pPr>
        <w:pStyle w:val="Default"/>
        <w:ind w:left="720"/>
        <w:jc w:val="both"/>
        <w:rPr>
          <w:sz w:val="26"/>
          <w:szCs w:val="26"/>
        </w:rPr>
      </w:pPr>
      <w:r w:rsidRPr="004B1662">
        <w:rPr>
          <w:sz w:val="26"/>
          <w:szCs w:val="26"/>
        </w:rPr>
        <w:t>6</w:t>
      </w:r>
      <w:r w:rsidR="007E0933" w:rsidRPr="004B1662">
        <w:rPr>
          <w:sz w:val="26"/>
          <w:szCs w:val="26"/>
        </w:rPr>
        <w:t xml:space="preserve">.3. vecāku vai likumiskā pārstāvja informēšanu, ja tas iespējams un informēšana neapdraud izglītojamā intereses. </w:t>
      </w:r>
    </w:p>
    <w:p w14:paraId="1500E26D" w14:textId="77777777" w:rsidR="00FD13FE" w:rsidRPr="004B1662" w:rsidRDefault="00B56E7B" w:rsidP="004B1662">
      <w:pPr>
        <w:pStyle w:val="Default"/>
        <w:spacing w:after="33"/>
        <w:ind w:left="720"/>
        <w:jc w:val="both"/>
        <w:rPr>
          <w:sz w:val="26"/>
          <w:szCs w:val="26"/>
        </w:rPr>
      </w:pPr>
      <w:r w:rsidRPr="004B1662">
        <w:rPr>
          <w:sz w:val="26"/>
          <w:szCs w:val="26"/>
        </w:rPr>
        <w:t>6</w:t>
      </w:r>
      <w:r w:rsidR="007E0933" w:rsidRPr="004B1662">
        <w:rPr>
          <w:sz w:val="26"/>
          <w:szCs w:val="26"/>
        </w:rPr>
        <w:t xml:space="preserve">.4. nepieciešamības gadījumā klases audzinātāja informēšanu mutiski vai rakstiski </w:t>
      </w:r>
      <w:proofErr w:type="spellStart"/>
      <w:r w:rsidR="007E0933" w:rsidRPr="004B1662">
        <w:rPr>
          <w:sz w:val="26"/>
          <w:szCs w:val="26"/>
        </w:rPr>
        <w:t>skolvadības</w:t>
      </w:r>
      <w:proofErr w:type="spellEnd"/>
      <w:r w:rsidR="007E0933" w:rsidRPr="004B1662">
        <w:rPr>
          <w:sz w:val="26"/>
          <w:szCs w:val="26"/>
        </w:rPr>
        <w:t xml:space="preserve"> sistēmā e-klas</w:t>
      </w:r>
      <w:r w:rsidR="00354CBF" w:rsidRPr="004B1662">
        <w:rPr>
          <w:sz w:val="26"/>
          <w:szCs w:val="26"/>
        </w:rPr>
        <w:t>ē</w:t>
      </w:r>
      <w:r w:rsidR="007E0933" w:rsidRPr="004B1662">
        <w:rPr>
          <w:sz w:val="26"/>
          <w:szCs w:val="26"/>
        </w:rPr>
        <w:t>.</w:t>
      </w:r>
    </w:p>
    <w:p w14:paraId="5DFB3F3F" w14:textId="77777777" w:rsidR="00FD13FE" w:rsidRPr="004B1662" w:rsidRDefault="00FD13FE" w:rsidP="004B1662">
      <w:pPr>
        <w:pStyle w:val="Default"/>
        <w:numPr>
          <w:ilvl w:val="0"/>
          <w:numId w:val="1"/>
        </w:numPr>
        <w:spacing w:after="33"/>
        <w:jc w:val="both"/>
        <w:rPr>
          <w:sz w:val="26"/>
          <w:szCs w:val="26"/>
        </w:rPr>
      </w:pPr>
      <w:r w:rsidRPr="004B1662">
        <w:rPr>
          <w:sz w:val="26"/>
          <w:szCs w:val="26"/>
        </w:rPr>
        <w:t xml:space="preserve">Informācija par sūdzību mutiski vai rakstiski tiek nodota izglītības iestādes vadītājam, kurš </w:t>
      </w:r>
    </w:p>
    <w:p w14:paraId="0AB630F4" w14:textId="77777777" w:rsidR="00FD13FE" w:rsidRPr="004B1662" w:rsidRDefault="00FD13FE" w:rsidP="004B1662">
      <w:pPr>
        <w:pStyle w:val="Default"/>
        <w:spacing w:after="33"/>
        <w:ind w:left="720"/>
        <w:jc w:val="both"/>
        <w:rPr>
          <w:sz w:val="26"/>
          <w:szCs w:val="26"/>
        </w:rPr>
      </w:pPr>
      <w:r w:rsidRPr="004B1662">
        <w:rPr>
          <w:sz w:val="26"/>
          <w:szCs w:val="26"/>
        </w:rPr>
        <w:t>7.1. nekavējoties lemj par rīcību izglītojamā tiesību aizsardzības nodrošināšanai.</w:t>
      </w:r>
    </w:p>
    <w:p w14:paraId="5594E8F3" w14:textId="4A3EA3B5" w:rsidR="00FD13FE" w:rsidRPr="004B1662" w:rsidRDefault="00FD13FE" w:rsidP="004B1662">
      <w:pPr>
        <w:pStyle w:val="Default"/>
        <w:spacing w:after="33"/>
        <w:ind w:left="720"/>
        <w:jc w:val="both"/>
        <w:rPr>
          <w:sz w:val="26"/>
          <w:szCs w:val="26"/>
        </w:rPr>
      </w:pPr>
      <w:r w:rsidRPr="004B1662">
        <w:rPr>
          <w:sz w:val="26"/>
          <w:szCs w:val="26"/>
        </w:rPr>
        <w:t>7.2. Ja izglītojamā sūdzības jautājuma izpētei nepieciešams ilgāks laika periods un tā nav saistīta ar tūlītēja izglītojamā tiesību aizskāruma novēršanu, vadītājs nosaka atbildīgo darbinieku sūdzības izskatīšan</w:t>
      </w:r>
      <w:r w:rsidR="00327EFA" w:rsidRPr="004B1662">
        <w:rPr>
          <w:sz w:val="26"/>
          <w:szCs w:val="26"/>
        </w:rPr>
        <w:t>ai</w:t>
      </w:r>
      <w:r w:rsidRPr="004B1662">
        <w:rPr>
          <w:sz w:val="26"/>
          <w:szCs w:val="26"/>
        </w:rPr>
        <w:t xml:space="preserve">. </w:t>
      </w:r>
    </w:p>
    <w:p w14:paraId="4CB9A66A" w14:textId="1A6A4D2D" w:rsidR="00FD13FE" w:rsidRPr="004B1662" w:rsidRDefault="00FD13FE" w:rsidP="004B1662">
      <w:pPr>
        <w:pStyle w:val="Default"/>
        <w:numPr>
          <w:ilvl w:val="0"/>
          <w:numId w:val="1"/>
        </w:numPr>
        <w:spacing w:after="33"/>
        <w:jc w:val="both"/>
        <w:rPr>
          <w:sz w:val="26"/>
          <w:szCs w:val="26"/>
        </w:rPr>
      </w:pPr>
      <w:r w:rsidRPr="004B1662">
        <w:rPr>
          <w:sz w:val="26"/>
          <w:szCs w:val="26"/>
        </w:rPr>
        <w:t>Steidzamības kārtībā sūdzība tiek izskatīta nekavējoties</w:t>
      </w:r>
      <w:r w:rsidR="00B16B3D" w:rsidRPr="004B1662">
        <w:rPr>
          <w:sz w:val="26"/>
          <w:szCs w:val="26"/>
        </w:rPr>
        <w:t>, rīkojoties atbilstoši Bērnu tiesību aizsardzības likumam, lai izglītojamā tiesības un likumīgās intereses netiktu aizskartas, un</w:t>
      </w:r>
      <w:r w:rsidR="004B1662">
        <w:rPr>
          <w:sz w:val="26"/>
          <w:szCs w:val="26"/>
        </w:rPr>
        <w:t xml:space="preserve"> </w:t>
      </w:r>
      <w:r w:rsidR="00B16B3D" w:rsidRPr="004B1662">
        <w:rPr>
          <w:sz w:val="26"/>
          <w:szCs w:val="26"/>
        </w:rPr>
        <w:t>par tās rezultātu</w:t>
      </w:r>
      <w:proofErr w:type="gramStart"/>
      <w:r w:rsidR="00B16B3D" w:rsidRPr="004B1662">
        <w:rPr>
          <w:sz w:val="26"/>
          <w:szCs w:val="26"/>
        </w:rPr>
        <w:t xml:space="preserve">  </w:t>
      </w:r>
      <w:proofErr w:type="gramEnd"/>
      <w:r w:rsidR="00B16B3D" w:rsidRPr="004B1662">
        <w:rPr>
          <w:sz w:val="26"/>
          <w:szCs w:val="26"/>
        </w:rPr>
        <w:t>informējot izglītojamo un/vai izglītojamā vecākus vai likumisko pārstāvi rakstiski.</w:t>
      </w:r>
      <w:r w:rsidRPr="004B1662">
        <w:rPr>
          <w:sz w:val="26"/>
          <w:szCs w:val="26"/>
        </w:rPr>
        <w:t xml:space="preserve"> </w:t>
      </w:r>
    </w:p>
    <w:p w14:paraId="09321F2E" w14:textId="77777777" w:rsidR="00FD13FE" w:rsidRPr="004B1662" w:rsidRDefault="00FD13FE" w:rsidP="004B1662">
      <w:pPr>
        <w:pStyle w:val="Default"/>
        <w:numPr>
          <w:ilvl w:val="0"/>
          <w:numId w:val="1"/>
        </w:numPr>
        <w:spacing w:after="33"/>
        <w:jc w:val="both"/>
        <w:rPr>
          <w:sz w:val="26"/>
          <w:szCs w:val="26"/>
        </w:rPr>
      </w:pPr>
      <w:r w:rsidRPr="004B1662">
        <w:rPr>
          <w:sz w:val="26"/>
          <w:szCs w:val="26"/>
        </w:rPr>
        <w:t xml:space="preserve"> Sūdzības izskatīšanas laikā, izvērtējot nepieciešamību un konfidencialitāti, tiek veiktas šādas darbības:</w:t>
      </w:r>
    </w:p>
    <w:p w14:paraId="62E2E60D" w14:textId="77777777" w:rsidR="00FD13FE" w:rsidRPr="004B1662" w:rsidRDefault="00FD13FE" w:rsidP="004B1662">
      <w:pPr>
        <w:pStyle w:val="Default"/>
        <w:spacing w:after="33"/>
        <w:ind w:left="720"/>
        <w:jc w:val="both"/>
        <w:rPr>
          <w:sz w:val="26"/>
          <w:szCs w:val="26"/>
        </w:rPr>
      </w:pPr>
      <w:r w:rsidRPr="004B1662">
        <w:rPr>
          <w:sz w:val="26"/>
          <w:szCs w:val="26"/>
        </w:rPr>
        <w:t xml:space="preserve"> 9.1. sūdzības fiksēšana Atbalsta personāla dokumentācijā vai </w:t>
      </w:r>
      <w:proofErr w:type="spellStart"/>
      <w:r w:rsidRPr="004B1662">
        <w:rPr>
          <w:sz w:val="26"/>
          <w:szCs w:val="26"/>
        </w:rPr>
        <w:t>skolvadības</w:t>
      </w:r>
      <w:proofErr w:type="spellEnd"/>
      <w:r w:rsidRPr="004B1662">
        <w:rPr>
          <w:sz w:val="26"/>
          <w:szCs w:val="26"/>
        </w:rPr>
        <w:t xml:space="preserve"> sistēmā e-klasē sadaļā </w:t>
      </w:r>
      <w:r w:rsidR="00AC6CE6" w:rsidRPr="004B1662">
        <w:rPr>
          <w:sz w:val="26"/>
          <w:szCs w:val="26"/>
        </w:rPr>
        <w:t>“Individuālas sarunas”;</w:t>
      </w:r>
    </w:p>
    <w:p w14:paraId="35A05F5C" w14:textId="77777777" w:rsidR="00FD13FE" w:rsidRPr="004B1662" w:rsidRDefault="00FD13FE" w:rsidP="004B1662">
      <w:pPr>
        <w:pStyle w:val="Default"/>
        <w:spacing w:after="33"/>
        <w:ind w:left="720"/>
        <w:jc w:val="both"/>
        <w:rPr>
          <w:sz w:val="26"/>
          <w:szCs w:val="26"/>
        </w:rPr>
      </w:pPr>
      <w:r w:rsidRPr="004B1662">
        <w:rPr>
          <w:sz w:val="26"/>
          <w:szCs w:val="26"/>
        </w:rPr>
        <w:t xml:space="preserve">9.2. rakstisks ziņojums vecākiem </w:t>
      </w:r>
      <w:proofErr w:type="spellStart"/>
      <w:r w:rsidRPr="004B1662">
        <w:rPr>
          <w:sz w:val="26"/>
          <w:szCs w:val="26"/>
        </w:rPr>
        <w:t>skolvadības</w:t>
      </w:r>
      <w:proofErr w:type="spellEnd"/>
      <w:r w:rsidRPr="004B1662">
        <w:rPr>
          <w:sz w:val="26"/>
          <w:szCs w:val="26"/>
        </w:rPr>
        <w:t xml:space="preserve"> sistēmā e-klasē; </w:t>
      </w:r>
    </w:p>
    <w:p w14:paraId="64770FB5" w14:textId="77777777" w:rsidR="00FD13FE" w:rsidRPr="004B1662" w:rsidRDefault="00FD13FE" w:rsidP="004B1662">
      <w:pPr>
        <w:pStyle w:val="Default"/>
        <w:spacing w:after="33"/>
        <w:ind w:left="720"/>
        <w:jc w:val="both"/>
        <w:rPr>
          <w:sz w:val="26"/>
          <w:szCs w:val="26"/>
        </w:rPr>
      </w:pPr>
      <w:r w:rsidRPr="004B1662">
        <w:rPr>
          <w:sz w:val="26"/>
          <w:szCs w:val="26"/>
        </w:rPr>
        <w:t xml:space="preserve">9.3. individuālās pārrunas; </w:t>
      </w:r>
    </w:p>
    <w:p w14:paraId="46A270F0" w14:textId="77777777" w:rsidR="00FD13FE" w:rsidRPr="004B1662" w:rsidRDefault="00FD13FE" w:rsidP="004B1662">
      <w:pPr>
        <w:pStyle w:val="Default"/>
        <w:spacing w:after="33"/>
        <w:ind w:left="720"/>
        <w:jc w:val="both"/>
        <w:rPr>
          <w:sz w:val="26"/>
          <w:szCs w:val="26"/>
        </w:rPr>
      </w:pPr>
      <w:r w:rsidRPr="004B1662">
        <w:rPr>
          <w:sz w:val="26"/>
          <w:szCs w:val="26"/>
        </w:rPr>
        <w:t xml:space="preserve">9.4. pārrunas klases kolektīvā, ja tas nepieciešams; </w:t>
      </w:r>
    </w:p>
    <w:p w14:paraId="60D38D63" w14:textId="0860E159" w:rsidR="00FD13FE" w:rsidRPr="004B1662" w:rsidRDefault="00FD13FE" w:rsidP="004B1662">
      <w:pPr>
        <w:pStyle w:val="Default"/>
        <w:spacing w:after="33"/>
        <w:ind w:left="720"/>
        <w:jc w:val="both"/>
        <w:rPr>
          <w:sz w:val="26"/>
          <w:szCs w:val="26"/>
        </w:rPr>
      </w:pPr>
      <w:r w:rsidRPr="004B1662">
        <w:rPr>
          <w:sz w:val="26"/>
          <w:szCs w:val="26"/>
        </w:rPr>
        <w:t xml:space="preserve">9.5. nepieciešamības gadījumā tikšanās ar </w:t>
      </w:r>
      <w:r w:rsidR="004B1662" w:rsidRPr="004B1662">
        <w:rPr>
          <w:sz w:val="26"/>
          <w:szCs w:val="26"/>
        </w:rPr>
        <w:t>vecākajiem vai likumiskajiem</w:t>
      </w:r>
      <w:r w:rsidRPr="004B1662">
        <w:rPr>
          <w:sz w:val="26"/>
          <w:szCs w:val="26"/>
        </w:rPr>
        <w:t xml:space="preserve"> pārstāvjiem, sarunu protokolējot; </w:t>
      </w:r>
    </w:p>
    <w:p w14:paraId="2EE405E1" w14:textId="77777777" w:rsidR="00FD13FE" w:rsidRPr="004B1662" w:rsidRDefault="00FD13FE" w:rsidP="004B1662">
      <w:pPr>
        <w:pStyle w:val="Default"/>
        <w:spacing w:after="33"/>
        <w:ind w:left="720"/>
        <w:jc w:val="both"/>
        <w:rPr>
          <w:sz w:val="26"/>
          <w:szCs w:val="26"/>
        </w:rPr>
      </w:pPr>
      <w:r w:rsidRPr="004B1662">
        <w:rPr>
          <w:sz w:val="26"/>
          <w:szCs w:val="26"/>
        </w:rPr>
        <w:t xml:space="preserve">9.6. tikšanās ar izglītības iestādes vadību; </w:t>
      </w:r>
    </w:p>
    <w:p w14:paraId="7CC24653" w14:textId="77777777" w:rsidR="00FD13FE" w:rsidRPr="004B1662" w:rsidRDefault="00FD13FE" w:rsidP="004B1662">
      <w:pPr>
        <w:pStyle w:val="Default"/>
        <w:ind w:left="720"/>
        <w:jc w:val="both"/>
        <w:rPr>
          <w:sz w:val="26"/>
          <w:szCs w:val="26"/>
        </w:rPr>
      </w:pPr>
      <w:r w:rsidRPr="004B1662">
        <w:rPr>
          <w:sz w:val="26"/>
          <w:szCs w:val="26"/>
        </w:rPr>
        <w:t>9.7. izglītības iestādes vadības sapulce.</w:t>
      </w:r>
    </w:p>
    <w:p w14:paraId="4410EA32" w14:textId="77777777" w:rsidR="00FD13FE" w:rsidRPr="004B1662" w:rsidRDefault="00FD13FE" w:rsidP="004B1662">
      <w:pPr>
        <w:pStyle w:val="Default"/>
        <w:numPr>
          <w:ilvl w:val="0"/>
          <w:numId w:val="1"/>
        </w:numPr>
        <w:jc w:val="both"/>
        <w:rPr>
          <w:sz w:val="26"/>
          <w:szCs w:val="26"/>
        </w:rPr>
      </w:pPr>
      <w:r w:rsidRPr="004B1662">
        <w:rPr>
          <w:sz w:val="26"/>
          <w:szCs w:val="26"/>
        </w:rPr>
        <w:t>Kārtība ir izglītojamajiem zināma un pieejama Ģimnāzijas mājaslapā sadaļā “</w:t>
      </w:r>
      <w:r w:rsidR="000A0CAA" w:rsidRPr="004B1662">
        <w:rPr>
          <w:sz w:val="26"/>
          <w:szCs w:val="26"/>
        </w:rPr>
        <w:t>D</w:t>
      </w:r>
      <w:r w:rsidRPr="004B1662">
        <w:rPr>
          <w:sz w:val="26"/>
          <w:szCs w:val="26"/>
        </w:rPr>
        <w:t>okumenti”, izskaidrojot to vienlaikus</w:t>
      </w:r>
      <w:proofErr w:type="gramStart"/>
      <w:r w:rsidRPr="004B1662">
        <w:rPr>
          <w:sz w:val="26"/>
          <w:szCs w:val="26"/>
        </w:rPr>
        <w:t xml:space="preserve"> ar izglītojamo drošības pasākumu ikreizēju instruktāžu</w:t>
      </w:r>
      <w:r w:rsidR="00AC6CE6" w:rsidRPr="004B1662">
        <w:rPr>
          <w:sz w:val="26"/>
          <w:szCs w:val="26"/>
        </w:rPr>
        <w:t xml:space="preserve"> un i</w:t>
      </w:r>
      <w:r w:rsidRPr="004B1662">
        <w:rPr>
          <w:sz w:val="26"/>
          <w:szCs w:val="26"/>
        </w:rPr>
        <w:t>epazīšanos apliecin</w:t>
      </w:r>
      <w:r w:rsidR="00AC6CE6" w:rsidRPr="004B1662">
        <w:rPr>
          <w:sz w:val="26"/>
          <w:szCs w:val="26"/>
        </w:rPr>
        <w:t>ot</w:t>
      </w:r>
      <w:r w:rsidRPr="004B1662">
        <w:rPr>
          <w:sz w:val="26"/>
          <w:szCs w:val="26"/>
        </w:rPr>
        <w:t xml:space="preserve"> ar parakstu</w:t>
      </w:r>
      <w:proofErr w:type="gramEnd"/>
      <w:r w:rsidRPr="004B1662">
        <w:rPr>
          <w:sz w:val="26"/>
          <w:szCs w:val="26"/>
        </w:rPr>
        <w:t xml:space="preserve">. </w:t>
      </w:r>
    </w:p>
    <w:p w14:paraId="57F5465F" w14:textId="77777777" w:rsidR="00FD13FE" w:rsidRPr="004B1662" w:rsidRDefault="00FD13FE" w:rsidP="004B1662">
      <w:pPr>
        <w:pStyle w:val="Default"/>
        <w:ind w:left="720"/>
        <w:jc w:val="both"/>
        <w:rPr>
          <w:sz w:val="26"/>
          <w:szCs w:val="26"/>
        </w:rPr>
      </w:pPr>
    </w:p>
    <w:p w14:paraId="77998BEA" w14:textId="03BE7F60" w:rsidR="00FD13FE" w:rsidRPr="004B1662" w:rsidRDefault="00FD13FE" w:rsidP="004B1662">
      <w:pPr>
        <w:pStyle w:val="Default"/>
        <w:ind w:left="720"/>
        <w:jc w:val="both"/>
        <w:rPr>
          <w:sz w:val="26"/>
          <w:szCs w:val="26"/>
        </w:rPr>
      </w:pPr>
      <w:r w:rsidRPr="004B1662">
        <w:rPr>
          <w:sz w:val="26"/>
          <w:szCs w:val="26"/>
        </w:rPr>
        <w:t>Direktore</w:t>
      </w:r>
      <w:proofErr w:type="gramStart"/>
      <w:r w:rsidRPr="004B1662">
        <w:rPr>
          <w:sz w:val="26"/>
          <w:szCs w:val="26"/>
        </w:rPr>
        <w:t xml:space="preserve"> : </w:t>
      </w:r>
      <w:proofErr w:type="gramEnd"/>
      <w:r w:rsidRPr="004B1662">
        <w:rPr>
          <w:sz w:val="26"/>
          <w:szCs w:val="26"/>
        </w:rPr>
        <w:t xml:space="preserve">                                                                           </w:t>
      </w:r>
      <w:proofErr w:type="spellStart"/>
      <w:r w:rsidRPr="004B1662">
        <w:rPr>
          <w:sz w:val="26"/>
          <w:szCs w:val="26"/>
        </w:rPr>
        <w:t>I.Gaile</w:t>
      </w:r>
      <w:proofErr w:type="spellEnd"/>
      <w:r w:rsidRPr="004B1662">
        <w:rPr>
          <w:sz w:val="26"/>
          <w:szCs w:val="26"/>
        </w:rPr>
        <w:t xml:space="preserve"> </w:t>
      </w:r>
    </w:p>
    <w:p w14:paraId="5899954E" w14:textId="77777777" w:rsidR="00FD13FE" w:rsidRPr="004B1662" w:rsidRDefault="00FD13FE" w:rsidP="004B1662">
      <w:pPr>
        <w:pStyle w:val="ListParagraph"/>
        <w:jc w:val="both"/>
        <w:rPr>
          <w:rFonts w:ascii="Times New Roman" w:hAnsi="Times New Roman" w:cs="Times New Roman"/>
          <w:sz w:val="26"/>
          <w:szCs w:val="26"/>
        </w:rPr>
      </w:pPr>
    </w:p>
    <w:p w14:paraId="1701B093" w14:textId="77777777" w:rsidR="00FD13FE" w:rsidRPr="004B1662" w:rsidRDefault="00FD13FE" w:rsidP="004B1662">
      <w:pPr>
        <w:pStyle w:val="ListParagraph"/>
        <w:jc w:val="both"/>
        <w:rPr>
          <w:rFonts w:ascii="Times New Roman" w:hAnsi="Times New Roman" w:cs="Times New Roman"/>
          <w:sz w:val="26"/>
          <w:szCs w:val="26"/>
        </w:rPr>
      </w:pPr>
      <w:r w:rsidRPr="004B1662">
        <w:rPr>
          <w:rFonts w:ascii="Times New Roman" w:hAnsi="Times New Roman" w:cs="Times New Roman"/>
          <w:sz w:val="26"/>
          <w:szCs w:val="26"/>
        </w:rPr>
        <w:t>Vanaga</w:t>
      </w:r>
    </w:p>
    <w:p w14:paraId="3CE4F456" w14:textId="07B1C77C" w:rsidR="0072762D" w:rsidRPr="004B1662" w:rsidRDefault="00FD13FE" w:rsidP="004B1662">
      <w:pPr>
        <w:pStyle w:val="ListParagraph"/>
        <w:jc w:val="both"/>
        <w:rPr>
          <w:rFonts w:ascii="Times New Roman" w:hAnsi="Times New Roman" w:cs="Times New Roman"/>
          <w:sz w:val="26"/>
          <w:szCs w:val="26"/>
        </w:rPr>
      </w:pPr>
      <w:r w:rsidRPr="004B1662">
        <w:rPr>
          <w:rFonts w:ascii="Times New Roman" w:hAnsi="Times New Roman" w:cs="Times New Roman"/>
          <w:sz w:val="26"/>
          <w:szCs w:val="26"/>
        </w:rPr>
        <w:t>67619096</w:t>
      </w:r>
    </w:p>
    <w:sectPr w:rsidR="0072762D" w:rsidRPr="004B1662" w:rsidSect="004B1662">
      <w:pgSz w:w="11906" w:h="16838"/>
      <w:pgMar w:top="993" w:right="1133"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30DBC"/>
    <w:multiLevelType w:val="multilevel"/>
    <w:tmpl w:val="B72A69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09"/>
    <w:rsid w:val="000A0CAA"/>
    <w:rsid w:val="000D0C8C"/>
    <w:rsid w:val="001D1641"/>
    <w:rsid w:val="0021253F"/>
    <w:rsid w:val="00327EFA"/>
    <w:rsid w:val="003315E6"/>
    <w:rsid w:val="00354CBF"/>
    <w:rsid w:val="003F2C09"/>
    <w:rsid w:val="00422097"/>
    <w:rsid w:val="004B1662"/>
    <w:rsid w:val="007219FB"/>
    <w:rsid w:val="0072762D"/>
    <w:rsid w:val="00734EE2"/>
    <w:rsid w:val="007A72DC"/>
    <w:rsid w:val="007E0933"/>
    <w:rsid w:val="00865869"/>
    <w:rsid w:val="00AC6CE6"/>
    <w:rsid w:val="00B16B3D"/>
    <w:rsid w:val="00B56E7B"/>
    <w:rsid w:val="00E13A3F"/>
    <w:rsid w:val="00FA7129"/>
    <w:rsid w:val="00FD13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BC01"/>
  <w15:chartTrackingRefBased/>
  <w15:docId w15:val="{7BD8E530-FF9D-442D-A2CB-452F4D6A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2C0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D1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89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2730</Words>
  <Characters>1557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Vanaga</dc:creator>
  <cp:keywords/>
  <dc:description/>
  <cp:lastModifiedBy>Ieva Leimane</cp:lastModifiedBy>
  <cp:revision>3</cp:revision>
  <cp:lastPrinted>2023-02-07T09:51:00Z</cp:lastPrinted>
  <dcterms:created xsi:type="dcterms:W3CDTF">2023-02-07T09:47:00Z</dcterms:created>
  <dcterms:modified xsi:type="dcterms:W3CDTF">2023-02-07T09:52:00Z</dcterms:modified>
</cp:coreProperties>
</file>