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3D3C" w14:textId="6358D802" w:rsidR="00B8748E" w:rsidRDefault="00B8748E" w:rsidP="00B874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63B531" wp14:editId="262B0B4B">
            <wp:extent cx="324485" cy="389890"/>
            <wp:effectExtent l="0" t="0" r="0" b="0"/>
            <wp:docPr id="2" name="Picture 2" descr="LOGO_Avg_jaun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_Avg_jaunais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D9356" w14:textId="4C910A03" w:rsidR="00B8748E" w:rsidRPr="00B8748E" w:rsidRDefault="00B8748E" w:rsidP="00B874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48E">
        <w:rPr>
          <w:rFonts w:ascii="Times New Roman" w:hAnsi="Times New Roman" w:cs="Times New Roman"/>
          <w:b/>
          <w:bCs/>
          <w:sz w:val="28"/>
          <w:szCs w:val="28"/>
        </w:rPr>
        <w:t>Literatūra 11.e klasei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8748E">
        <w:rPr>
          <w:rFonts w:ascii="Times New Roman" w:hAnsi="Times New Roman" w:cs="Times New Roman"/>
          <w:b/>
          <w:bCs/>
          <w:sz w:val="28"/>
          <w:szCs w:val="28"/>
        </w:rPr>
        <w:t>. / 202</w:t>
      </w:r>
      <w:r w:rsidR="00C46B5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8748E">
        <w:rPr>
          <w:rFonts w:ascii="Times New Roman" w:hAnsi="Times New Roman" w:cs="Times New Roman"/>
          <w:b/>
          <w:bCs/>
          <w:sz w:val="28"/>
          <w:szCs w:val="28"/>
        </w:rPr>
        <w:t>. m. g.</w:t>
      </w:r>
    </w:p>
    <w:p w14:paraId="553A1E3C" w14:textId="77777777" w:rsidR="00B8748E" w:rsidRDefault="00B8748E" w:rsidP="00B87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8E">
        <w:rPr>
          <w:rFonts w:ascii="Times New Roman" w:hAnsi="Times New Roman" w:cs="Times New Roman"/>
          <w:b/>
          <w:bCs/>
          <w:sz w:val="24"/>
          <w:szCs w:val="24"/>
        </w:rPr>
        <w:t>Romantisma, simbolisma un modernisma savijums</w:t>
      </w:r>
    </w:p>
    <w:p w14:paraId="4822EBD6" w14:textId="77777777" w:rsidR="00C46B57" w:rsidRPr="00C46B57" w:rsidRDefault="00C46B57" w:rsidP="00B8748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A6D564" w14:textId="77777777" w:rsidR="00B8748E" w:rsidRPr="00B8748E" w:rsidRDefault="00B8748E" w:rsidP="00B87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48E">
        <w:rPr>
          <w:rFonts w:ascii="Times New Roman" w:hAnsi="Times New Roman" w:cs="Times New Roman"/>
          <w:b/>
          <w:bCs/>
          <w:sz w:val="24"/>
          <w:szCs w:val="24"/>
        </w:rPr>
        <w:t>1. Roalds Dobrovenskis “Rainis un viņa brāļi” (par Raiņa personību un daiļradi, 1999)</w:t>
      </w:r>
    </w:p>
    <w:p w14:paraId="248EE832" w14:textId="7DCFBA04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 xml:space="preserve">2. Rainis.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8748E">
        <w:rPr>
          <w:rFonts w:ascii="Times New Roman" w:hAnsi="Times New Roman" w:cs="Times New Roman"/>
          <w:sz w:val="24"/>
          <w:szCs w:val="24"/>
        </w:rPr>
        <w:t>ugas “Uguns un nakts”,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48E">
        <w:rPr>
          <w:rFonts w:ascii="Times New Roman" w:hAnsi="Times New Roman" w:cs="Times New Roman"/>
          <w:sz w:val="24"/>
          <w:szCs w:val="24"/>
        </w:rPr>
        <w:t>“Indulis un Ārija”, “Jāzeps un viņa brāļi”</w:t>
      </w:r>
    </w:p>
    <w:p w14:paraId="196E9810" w14:textId="77777777" w:rsidR="00B8748E" w:rsidRPr="00B8748E" w:rsidRDefault="00B8748E" w:rsidP="00B87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48E">
        <w:rPr>
          <w:rFonts w:ascii="Times New Roman" w:hAnsi="Times New Roman" w:cs="Times New Roman"/>
          <w:b/>
          <w:bCs/>
          <w:sz w:val="24"/>
          <w:szCs w:val="24"/>
        </w:rPr>
        <w:t>3. Saulcerīte Viese “Mūžīgie spārni” (par Aspazijas personību un daiļradi, 2004)</w:t>
      </w:r>
    </w:p>
    <w:p w14:paraId="36681240" w14:textId="5DBBD77A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 xml:space="preserve">4. Aspazija.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8748E">
        <w:rPr>
          <w:rFonts w:ascii="Times New Roman" w:hAnsi="Times New Roman" w:cs="Times New Roman"/>
          <w:sz w:val="24"/>
          <w:szCs w:val="24"/>
        </w:rPr>
        <w:t>uga</w:t>
      </w:r>
      <w:r w:rsidR="00C46B57">
        <w:rPr>
          <w:rFonts w:ascii="Times New Roman" w:hAnsi="Times New Roman" w:cs="Times New Roman"/>
          <w:sz w:val="24"/>
          <w:szCs w:val="24"/>
        </w:rPr>
        <w:t xml:space="preserve"> </w:t>
      </w:r>
      <w:r w:rsidRPr="00B8748E">
        <w:rPr>
          <w:rFonts w:ascii="Times New Roman" w:hAnsi="Times New Roman" w:cs="Times New Roman"/>
          <w:sz w:val="24"/>
          <w:szCs w:val="24"/>
        </w:rPr>
        <w:t>“Sidraba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48E">
        <w:rPr>
          <w:rFonts w:ascii="Times New Roman" w:hAnsi="Times New Roman" w:cs="Times New Roman"/>
          <w:sz w:val="24"/>
          <w:szCs w:val="24"/>
        </w:rPr>
        <w:t>šķidrauts”</w:t>
      </w:r>
    </w:p>
    <w:p w14:paraId="5190EE20" w14:textId="77777777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>5. Vācu literatūra. J. V. Gēte, filozofiskā traģēdija “</w:t>
      </w:r>
      <w:proofErr w:type="spellStart"/>
      <w:r w:rsidRPr="00B8748E">
        <w:rPr>
          <w:rFonts w:ascii="Times New Roman" w:hAnsi="Times New Roman" w:cs="Times New Roman"/>
          <w:sz w:val="24"/>
          <w:szCs w:val="24"/>
        </w:rPr>
        <w:t>Fausts</w:t>
      </w:r>
      <w:proofErr w:type="spellEnd"/>
      <w:r w:rsidRPr="00B8748E">
        <w:rPr>
          <w:rFonts w:ascii="Times New Roman" w:hAnsi="Times New Roman" w:cs="Times New Roman"/>
          <w:sz w:val="24"/>
          <w:szCs w:val="24"/>
        </w:rPr>
        <w:t>” (1790), 1.daļa (Raiņa tulkojums)</w:t>
      </w:r>
    </w:p>
    <w:p w14:paraId="400C2967" w14:textId="77777777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>6. Norvēģu literatūra. Henriks Ibsens, drāma “Pērs Gints”(1867), “</w:t>
      </w:r>
      <w:proofErr w:type="spellStart"/>
      <w:r w:rsidRPr="00B8748E">
        <w:rPr>
          <w:rFonts w:ascii="Times New Roman" w:hAnsi="Times New Roman" w:cs="Times New Roman"/>
          <w:sz w:val="24"/>
          <w:szCs w:val="24"/>
        </w:rPr>
        <w:t>Heda</w:t>
      </w:r>
      <w:proofErr w:type="spellEnd"/>
      <w:r w:rsidRPr="00B8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48E">
        <w:rPr>
          <w:rFonts w:ascii="Times New Roman" w:hAnsi="Times New Roman" w:cs="Times New Roman"/>
          <w:sz w:val="24"/>
          <w:szCs w:val="24"/>
        </w:rPr>
        <w:t>Gablere</w:t>
      </w:r>
      <w:proofErr w:type="spellEnd"/>
      <w:r w:rsidRPr="00B8748E">
        <w:rPr>
          <w:rFonts w:ascii="Times New Roman" w:hAnsi="Times New Roman" w:cs="Times New Roman"/>
          <w:sz w:val="24"/>
          <w:szCs w:val="24"/>
        </w:rPr>
        <w:t>” (1890)</w:t>
      </w:r>
    </w:p>
    <w:p w14:paraId="2D9D1DD9" w14:textId="77777777" w:rsidR="00B8748E" w:rsidRPr="00B8748E" w:rsidRDefault="00B8748E" w:rsidP="00B87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48E">
        <w:rPr>
          <w:rFonts w:ascii="Times New Roman" w:hAnsi="Times New Roman" w:cs="Times New Roman"/>
          <w:b/>
          <w:bCs/>
          <w:sz w:val="24"/>
          <w:szCs w:val="24"/>
        </w:rPr>
        <w:t>7. Inga Žolude, biogrāfisks romāns “</w:t>
      </w:r>
      <w:proofErr w:type="spellStart"/>
      <w:r w:rsidRPr="00B8748E">
        <w:rPr>
          <w:rFonts w:ascii="Times New Roman" w:hAnsi="Times New Roman" w:cs="Times New Roman"/>
          <w:b/>
          <w:bCs/>
          <w:sz w:val="24"/>
          <w:szCs w:val="24"/>
        </w:rPr>
        <w:t>Vendenes</w:t>
      </w:r>
      <w:proofErr w:type="spellEnd"/>
      <w:r w:rsidRPr="00B8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48E">
        <w:rPr>
          <w:rFonts w:ascii="Times New Roman" w:hAnsi="Times New Roman" w:cs="Times New Roman"/>
          <w:b/>
          <w:bCs/>
          <w:sz w:val="24"/>
          <w:szCs w:val="24"/>
        </w:rPr>
        <w:t>lotospuķe</w:t>
      </w:r>
      <w:proofErr w:type="spellEnd"/>
      <w:r w:rsidRPr="00B8748E">
        <w:rPr>
          <w:rFonts w:ascii="Times New Roman" w:hAnsi="Times New Roman" w:cs="Times New Roman"/>
          <w:b/>
          <w:bCs/>
          <w:sz w:val="24"/>
          <w:szCs w:val="24"/>
        </w:rPr>
        <w:t xml:space="preserve">” (romāns par J. </w:t>
      </w:r>
      <w:proofErr w:type="spellStart"/>
      <w:r w:rsidRPr="00B8748E">
        <w:rPr>
          <w:rFonts w:ascii="Times New Roman" w:hAnsi="Times New Roman" w:cs="Times New Roman"/>
          <w:b/>
          <w:bCs/>
          <w:sz w:val="24"/>
          <w:szCs w:val="24"/>
        </w:rPr>
        <w:t>Poruku</w:t>
      </w:r>
      <w:proofErr w:type="spellEnd"/>
      <w:r w:rsidRPr="00B8748E">
        <w:rPr>
          <w:rFonts w:ascii="Times New Roman" w:hAnsi="Times New Roman" w:cs="Times New Roman"/>
          <w:b/>
          <w:bCs/>
          <w:sz w:val="24"/>
          <w:szCs w:val="24"/>
        </w:rPr>
        <w:t>, 2021)</w:t>
      </w:r>
    </w:p>
    <w:p w14:paraId="7F8EE7F8" w14:textId="77777777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 xml:space="preserve">8. Jānis </w:t>
      </w:r>
      <w:proofErr w:type="spellStart"/>
      <w:r w:rsidRPr="00B8748E">
        <w:rPr>
          <w:rFonts w:ascii="Times New Roman" w:hAnsi="Times New Roman" w:cs="Times New Roman"/>
          <w:sz w:val="24"/>
          <w:szCs w:val="24"/>
        </w:rPr>
        <w:t>Poruks</w:t>
      </w:r>
      <w:proofErr w:type="spellEnd"/>
      <w:r w:rsidRPr="00B8748E">
        <w:rPr>
          <w:rFonts w:ascii="Times New Roman" w:hAnsi="Times New Roman" w:cs="Times New Roman"/>
          <w:sz w:val="24"/>
          <w:szCs w:val="24"/>
        </w:rPr>
        <w:t>, garstāsts “Pērļu zvejnieks” (1895)</w:t>
      </w:r>
    </w:p>
    <w:p w14:paraId="286602A4" w14:textId="710C2D81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 xml:space="preserve">9. Aleksandrs Čaks.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8748E">
        <w:rPr>
          <w:rFonts w:ascii="Times New Roman" w:hAnsi="Times New Roman" w:cs="Times New Roman"/>
          <w:sz w:val="24"/>
          <w:szCs w:val="24"/>
        </w:rPr>
        <w:t>oēma “Mūžības skartie” (1937-1939)</w:t>
      </w:r>
    </w:p>
    <w:p w14:paraId="6C8016A1" w14:textId="77777777" w:rsidR="00B8748E" w:rsidRPr="00B8748E" w:rsidRDefault="00B8748E" w:rsidP="00B8748E">
      <w:pPr>
        <w:jc w:val="both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sz w:val="24"/>
          <w:szCs w:val="24"/>
        </w:rPr>
        <w:t>10. Jānis Jaunsudrabiņš, garstāsts “Vēja ziedi” (1907)</w:t>
      </w:r>
    </w:p>
    <w:p w14:paraId="08F12284" w14:textId="43DFED5A" w:rsidR="00B8748E" w:rsidRPr="00B8748E" w:rsidRDefault="00B8748E" w:rsidP="00B8748E">
      <w:pPr>
        <w:jc w:val="right"/>
        <w:rPr>
          <w:rFonts w:ascii="Times New Roman" w:hAnsi="Times New Roman" w:cs="Times New Roman"/>
          <w:sz w:val="24"/>
          <w:szCs w:val="24"/>
        </w:rPr>
      </w:pPr>
      <w:r w:rsidRPr="00B8748E">
        <w:rPr>
          <w:rFonts w:ascii="Times New Roman" w:hAnsi="Times New Roman" w:cs="Times New Roman"/>
          <w:b/>
          <w:bCs/>
          <w:sz w:val="24"/>
          <w:szCs w:val="24"/>
        </w:rPr>
        <w:t>Izceltos darbus vēlams izlasīt vasarā, tie palīdz iepazīt konkrēt</w:t>
      </w:r>
      <w:r w:rsidR="006258EF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B8748E">
        <w:rPr>
          <w:rFonts w:ascii="Times New Roman" w:hAnsi="Times New Roman" w:cs="Times New Roman"/>
          <w:b/>
          <w:bCs/>
          <w:sz w:val="24"/>
          <w:szCs w:val="24"/>
        </w:rPr>
        <w:t xml:space="preserve"> rakstniek</w:t>
      </w:r>
      <w:r w:rsidR="006258EF">
        <w:rPr>
          <w:rFonts w:ascii="Times New Roman" w:hAnsi="Times New Roman" w:cs="Times New Roman"/>
          <w:b/>
          <w:bCs/>
          <w:sz w:val="24"/>
          <w:szCs w:val="24"/>
        </w:rPr>
        <w:t>a dzīves ceļu</w:t>
      </w:r>
      <w:r w:rsidRPr="00B8748E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02EA738" w14:textId="77777777" w:rsidR="00B8748E" w:rsidRDefault="00B8748E" w:rsidP="00B8748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38C98D" w14:textId="252038C5" w:rsidR="009F5EFD" w:rsidRPr="00B8748E" w:rsidRDefault="00B8748E" w:rsidP="00B8748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8748E">
        <w:rPr>
          <w:rFonts w:ascii="Times New Roman" w:hAnsi="Times New Roman" w:cs="Times New Roman"/>
          <w:i/>
          <w:iCs/>
          <w:sz w:val="24"/>
          <w:szCs w:val="24"/>
        </w:rPr>
        <w:t xml:space="preserve">Skolotāja Agnese Puķe </w:t>
      </w:r>
    </w:p>
    <w:sectPr w:rsidR="009F5EFD" w:rsidRPr="00B8748E" w:rsidSect="00B874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8E"/>
    <w:rsid w:val="002F01DB"/>
    <w:rsid w:val="003424E1"/>
    <w:rsid w:val="00381530"/>
    <w:rsid w:val="006258EF"/>
    <w:rsid w:val="009F5EFD"/>
    <w:rsid w:val="00B8748E"/>
    <w:rsid w:val="00C46B57"/>
    <w:rsid w:val="00C75B67"/>
    <w:rsid w:val="00E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B44B4"/>
  <w15:chartTrackingRefBased/>
  <w15:docId w15:val="{B003E2EE-1095-40E4-84C6-80DDEEFA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8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8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87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8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87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8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8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8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8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8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8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87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8748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8748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8748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8748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8748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8748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8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8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8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8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8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8748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8748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8748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8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8748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8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Puķe</dc:creator>
  <cp:keywords/>
  <dc:description/>
  <cp:lastModifiedBy>Dagnija Ivanovska</cp:lastModifiedBy>
  <cp:revision>2</cp:revision>
  <dcterms:created xsi:type="dcterms:W3CDTF">2026-06-12T09:56:00Z</dcterms:created>
  <dcterms:modified xsi:type="dcterms:W3CDTF">2026-06-12T09:56:00Z</dcterms:modified>
</cp:coreProperties>
</file>